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B9F" w:rsidRDefault="006D4B9F" w:rsidP="006D4B9F">
      <w:r>
        <w:t>Письмо Минфина РФ от 31 августа 2011 г. N 03-05-06-04/269</w:t>
      </w:r>
    </w:p>
    <w:p w:rsidR="006D4B9F" w:rsidRDefault="006D4B9F" w:rsidP="006D4B9F">
      <w:r>
        <w:t>Вопрос: В июле 2010 г. физлицо приобрело автомобиль. В начале августа 2010 г. оно попало в ДТП на данном автомобиле. Налоговый орган прислал налоговое уведомление на уплату транспортного налога. Физлицо не использует автомобиль в связи с ДТП. Налоговый орган отказал ему в освобождении от уплаты транспортного налога на основании ст. 357 НК РФ, в соответствии с которой налогоплательщиками по транспортному налогу признаются лица, на которых зарегистрированы транспортные средства, признаваемые объектом налогообложения в соответствии со ст. 358 НК РФ.</w:t>
      </w:r>
    </w:p>
    <w:p w:rsidR="006D4B9F" w:rsidRDefault="006D4B9F" w:rsidP="006D4B9F">
      <w:r>
        <w:t>Подлежит ли уплате транспортный налог в случае, если физлицо фактически не использует автомобиль? С какого момента прекращается взимание транспортного налога?</w:t>
      </w:r>
    </w:p>
    <w:p w:rsidR="006D4B9F" w:rsidRDefault="006D4B9F" w:rsidP="006D4B9F"/>
    <w:p w:rsidR="006D4B9F" w:rsidRDefault="006D4B9F" w:rsidP="006D4B9F">
      <w:r>
        <w:t xml:space="preserve">09.09.2011 </w:t>
      </w:r>
    </w:p>
    <w:p w:rsidR="006D4B9F" w:rsidRDefault="006D4B9F" w:rsidP="006D4B9F"/>
    <w:p w:rsidR="006D4B9F" w:rsidRDefault="006D4B9F" w:rsidP="006D4B9F">
      <w:r>
        <w:t>Ответ:</w:t>
      </w:r>
      <w:bookmarkStart w:id="0" w:name="_GoBack"/>
      <w:bookmarkEnd w:id="0"/>
    </w:p>
    <w:p w:rsidR="006D4B9F" w:rsidRDefault="006D4B9F" w:rsidP="006D4B9F"/>
    <w:p w:rsidR="006D4B9F" w:rsidRDefault="006D4B9F" w:rsidP="006D4B9F">
      <w:pPr>
        <w:jc w:val="center"/>
      </w:pPr>
      <w:r>
        <w:t>МИНИСТЕРСТВО ФИНАНСОВ РОССИЙСКОЙ ФЕДЕРАЦИИ</w:t>
      </w:r>
    </w:p>
    <w:p w:rsidR="006D4B9F" w:rsidRDefault="006D4B9F" w:rsidP="006D4B9F">
      <w:pPr>
        <w:jc w:val="center"/>
      </w:pPr>
    </w:p>
    <w:p w:rsidR="006D4B9F" w:rsidRDefault="006D4B9F" w:rsidP="006D4B9F">
      <w:pPr>
        <w:jc w:val="center"/>
      </w:pPr>
      <w:r>
        <w:t>ПИСЬМО</w:t>
      </w:r>
    </w:p>
    <w:p w:rsidR="006D4B9F" w:rsidRDefault="006D4B9F" w:rsidP="006D4B9F">
      <w:pPr>
        <w:jc w:val="center"/>
      </w:pPr>
    </w:p>
    <w:p w:rsidR="006D4B9F" w:rsidRDefault="006D4B9F" w:rsidP="006D4B9F">
      <w:pPr>
        <w:jc w:val="center"/>
      </w:pPr>
      <w:r>
        <w:t>от 31 августа 2011 г. N 03-05-06-04/269</w:t>
      </w:r>
    </w:p>
    <w:p w:rsidR="006D4B9F" w:rsidRDefault="006D4B9F" w:rsidP="006D4B9F"/>
    <w:p w:rsidR="006D4B9F" w:rsidRDefault="006D4B9F" w:rsidP="006D4B9F">
      <w:r>
        <w:t>Департамент налоговой и таможенно-тарифной политики рассмотрел обращение и сообщает следующее.</w:t>
      </w:r>
    </w:p>
    <w:p w:rsidR="006D4B9F" w:rsidRDefault="006D4B9F" w:rsidP="006D4B9F"/>
    <w:p w:rsidR="006D4B9F" w:rsidRDefault="006D4B9F" w:rsidP="006D4B9F">
      <w:r>
        <w:t>Согласно ст. 14 Налогового кодекса Российской Федерации (далее - Кодекс) транспортный налог является региональным налогом, формирующим в значительной степени доходную базу региональных и местных бюджетов, и в федеральный бюджет не зачисляется. Данный налог устанавливается Кодексом и законами субъектов Российской Федерации о налоге, вводится в действие в соответствии с Кодексом законами субъектов Российской Федерации о налоге и обязателен к уплате на территории соответствующего субъекта Российской Федерации.</w:t>
      </w:r>
    </w:p>
    <w:p w:rsidR="006D4B9F" w:rsidRDefault="006D4B9F" w:rsidP="006D4B9F"/>
    <w:p w:rsidR="006D4B9F" w:rsidRDefault="006D4B9F" w:rsidP="006D4B9F">
      <w:r>
        <w:t>Транспортный налог входит в систему имущественных налогов, взимаемых вне зависимости от факта использования данного имущества.</w:t>
      </w:r>
    </w:p>
    <w:p w:rsidR="006D4B9F" w:rsidRDefault="006D4B9F" w:rsidP="006D4B9F"/>
    <w:p w:rsidR="006D4B9F" w:rsidRDefault="006D4B9F" w:rsidP="006D4B9F">
      <w:r>
        <w:t>В соответствии со ст. 357 Кодекса налогоплательщиками транспортного налога признаются лица, на которых в соответствии с законодательством Российской Федерации зарегистрированы транспортные средства, признаваемые объектом налогообложения в соответствии со ст. 358 Кодекса, если иное не предусмотрено данной статьей.</w:t>
      </w:r>
    </w:p>
    <w:p w:rsidR="006D4B9F" w:rsidRDefault="006D4B9F" w:rsidP="006D4B9F"/>
    <w:p w:rsidR="006D4B9F" w:rsidRDefault="006D4B9F" w:rsidP="006D4B9F">
      <w:r>
        <w:t>Согласно ст. 362 Кодекса сумма налога, подлежащая уплате налогоплательщиками, являющимися физическими лицами, исчисляется налоговыми органами на основании сведений, которые представляются в налоговые органы органами, осуществляющими государственную регистрацию транспортных средств на территории Российской Федерации.</w:t>
      </w:r>
    </w:p>
    <w:p w:rsidR="006D4B9F" w:rsidRDefault="006D4B9F" w:rsidP="006D4B9F"/>
    <w:p w:rsidR="006D4B9F" w:rsidRDefault="006D4B9F" w:rsidP="006D4B9F">
      <w:r>
        <w:t>Статьей 362 Кодекса установлено, что в случае снятия транспортного средства с регистрации в течение налогового периода исчисление суммы налога производится с учетом коэффициента, определяемого как отношение числа полных месяцев, в течение которых данное транспортное средство было зарегистрировано на налогоплательщика, к числу календарных месяцев в налоговом периоде. При этом месяц регистрации транспортного средства, а также месяц снятия транспортного средства с регистрации принимаются за полный месяц.</w:t>
      </w:r>
    </w:p>
    <w:p w:rsidR="006D4B9F" w:rsidRDefault="006D4B9F" w:rsidP="006D4B9F"/>
    <w:p w:rsidR="006D4B9F" w:rsidRDefault="006D4B9F" w:rsidP="006D4B9F">
      <w:r>
        <w:t>Таким образом, взимание транспортного налога прекращается с месяца, следующего за месяцем снятия его с регистрационного учета.</w:t>
      </w:r>
    </w:p>
    <w:p w:rsidR="006D4B9F" w:rsidRDefault="006D4B9F" w:rsidP="006D4B9F"/>
    <w:p w:rsidR="006D4B9F" w:rsidRDefault="006D4B9F" w:rsidP="006D4B9F">
      <w:r>
        <w:t>Заместитель директора</w:t>
      </w:r>
    </w:p>
    <w:p w:rsidR="006D4B9F" w:rsidRDefault="006D4B9F" w:rsidP="006D4B9F"/>
    <w:p w:rsidR="006D4B9F" w:rsidRDefault="006D4B9F" w:rsidP="006D4B9F">
      <w:r>
        <w:t>Департамента налоговой</w:t>
      </w:r>
    </w:p>
    <w:p w:rsidR="006D4B9F" w:rsidRDefault="006D4B9F" w:rsidP="006D4B9F"/>
    <w:p w:rsidR="006D4B9F" w:rsidRDefault="006D4B9F" w:rsidP="006D4B9F">
      <w:r>
        <w:t>и таможенно-тарифной политики</w:t>
      </w:r>
    </w:p>
    <w:p w:rsidR="006D4B9F" w:rsidRDefault="006D4B9F" w:rsidP="006D4B9F"/>
    <w:p w:rsidR="006D4B9F" w:rsidRDefault="006D4B9F" w:rsidP="006D4B9F">
      <w:r>
        <w:t>С.В.РАЗГУЛИН</w:t>
      </w:r>
    </w:p>
    <w:p w:rsidR="00951493" w:rsidRDefault="00951493"/>
    <w:sectPr w:rsidR="0095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BB"/>
    <w:rsid w:val="006D4B9F"/>
    <w:rsid w:val="00951493"/>
    <w:rsid w:val="00C5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A463B-B759-48FF-8389-BF5B8A59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2019-06-17T06:28:00Z</dcterms:created>
  <dcterms:modified xsi:type="dcterms:W3CDTF">2019-06-17T06:29:00Z</dcterms:modified>
</cp:coreProperties>
</file>